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</w:pPr>
      <w:r>
        <w:rPr>
          <w:rFonts w:hint="eastAsia" w:ascii="宋体" w:hAnsi="宋体" w:eastAsia="宋体" w:cs="宋体"/>
          <w:i w:val="0"/>
          <w:caps w:val="0"/>
          <w:color w:val="5A5A5A"/>
          <w:spacing w:val="0"/>
          <w:kern w:val="0"/>
          <w:sz w:val="24"/>
          <w:szCs w:val="24"/>
          <w:shd w:val="clear" w:fill="FFFFFF"/>
          <w:lang w:val="en-US" w:eastAsia="zh-CN" w:bidi="a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1134110</wp:posOffset>
            </wp:positionH>
            <wp:positionV relativeFrom="page">
              <wp:posOffset>1466850</wp:posOffset>
            </wp:positionV>
            <wp:extent cx="5623560" cy="3557905"/>
            <wp:effectExtent l="0" t="0" r="15240" b="4445"/>
            <wp:wrapSquare wrapText="bothSides"/>
            <wp:docPr id="7" name="图片 7" descr="kf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kfnh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3560" cy="3557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窗体顶端</w:t>
      </w:r>
    </w:p>
    <w:p>
      <w:pPr>
        <w:pStyle w:val="13"/>
      </w:pPr>
      <w:r>
        <w:t>窗体底端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caps w:val="0"/>
          <w:color w:val="5A5A5A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5A5A5A"/>
          <w:spacing w:val="0"/>
          <w:kern w:val="0"/>
          <w:sz w:val="18"/>
          <w:szCs w:val="18"/>
          <w:shd w:val="clear" w:fill="FFFFFF"/>
          <w:lang w:val="en-US" w:eastAsia="zh-CN" w:bidi="ar"/>
        </w:rPr>
        <w:t>  </w:t>
      </w:r>
      <w:r>
        <w:rPr>
          <w:rFonts w:hint="eastAsia" w:ascii="Arial" w:hAnsi="Arial" w:cs="Arial"/>
          <w:i w:val="0"/>
          <w:caps w:val="0"/>
          <w:color w:val="5A5A5A"/>
          <w:spacing w:val="0"/>
          <w:kern w:val="0"/>
          <w:sz w:val="18"/>
          <w:szCs w:val="18"/>
          <w:shd w:val="clear" w:fill="FFFFFF"/>
          <w:lang w:val="en-US" w:eastAsia="zh-CN" w:bidi="ar"/>
        </w:rPr>
        <w:t xml:space="preserve">                    </w:t>
      </w:r>
      <w:r>
        <w:rPr>
          <w:rStyle w:val="9"/>
          <w:rFonts w:hint="default" w:ascii="Arial" w:hAnsi="Arial" w:eastAsia="宋体" w:cs="Arial"/>
          <w:i w:val="0"/>
          <w:caps w:val="0"/>
          <w:color w:val="427CB1"/>
          <w:spacing w:val="0"/>
          <w:kern w:val="0"/>
          <w:sz w:val="51"/>
          <w:szCs w:val="51"/>
          <w:shd w:val="clear" w:fill="FFFFFF"/>
          <w:lang w:val="en-US" w:eastAsia="zh-CN" w:bidi="ar"/>
        </w:rPr>
        <w:t>NB-IoT串口透传模块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0"/>
        <w:jc w:val="left"/>
        <w:rPr>
          <w:rFonts w:hint="default" w:ascii="Arial" w:hAnsi="Arial" w:eastAsia="宋体" w:cs="Arial"/>
          <w:b/>
          <w:bCs/>
          <w:i w:val="0"/>
          <w:caps w:val="0"/>
          <w:color w:val="5A5A5A"/>
          <w:spacing w:val="0"/>
          <w:kern w:val="0"/>
          <w:sz w:val="25"/>
          <w:szCs w:val="25"/>
          <w:shd w:val="clear" w:fill="FFFFFF"/>
          <w:lang w:val="en-US" w:eastAsia="zh-CN" w:bidi="ar"/>
        </w:rPr>
      </w:pPr>
      <w:r>
        <w:rPr>
          <w:rFonts w:hint="eastAsia" w:ascii="Arial" w:hAnsi="Arial" w:cs="Arial"/>
          <w:b/>
          <w:bCs/>
          <w:i w:val="0"/>
          <w:caps w:val="0"/>
          <w:color w:val="5A5A5A"/>
          <w:spacing w:val="0"/>
          <w:kern w:val="0"/>
          <w:sz w:val="25"/>
          <w:szCs w:val="25"/>
          <w:shd w:val="clear" w:fill="FFFFFF"/>
          <w:lang w:val="en-US" w:eastAsia="zh-CN" w:bidi="ar"/>
        </w:rPr>
        <w:t>一、产品介绍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5A5A5A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5A5A5A"/>
          <w:spacing w:val="0"/>
          <w:kern w:val="0"/>
          <w:sz w:val="24"/>
          <w:szCs w:val="24"/>
          <w:shd w:val="clear" w:fill="FFFFFF"/>
          <w:lang w:val="en-US" w:eastAsia="zh-CN" w:bidi="a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668020</wp:posOffset>
            </wp:positionV>
            <wp:extent cx="2567305" cy="1624330"/>
            <wp:effectExtent l="0" t="0" r="4445" b="13970"/>
            <wp:wrapSquare wrapText="bothSides"/>
            <wp:docPr id="9" name="图片 9" descr="kf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kfnh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67305" cy="1624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i w:val="0"/>
          <w:caps w:val="0"/>
          <w:color w:val="5A5A5A"/>
          <w:spacing w:val="0"/>
          <w:kern w:val="0"/>
          <w:sz w:val="24"/>
          <w:szCs w:val="24"/>
          <w:shd w:val="clear" w:fill="FFFFFF"/>
          <w:lang w:val="en-US" w:eastAsia="zh-CN" w:bidi="ar"/>
        </w:rPr>
        <w:t>RX-NB1000透传模块是一种基于 NB-IoT 技术的嵌入式无线数据传输模块，提供 NB-IoT 所需全部电路，低功耗设计。提供 UART 数据接口，多路 I/O，可实现数字量输入输出。芯片内置 NB-IoT 透传程序，支持串口数据透明传输到用户指定平台，包括私有服务器、OC 平台、Onenet 平台。传统设备厂商，不需要了解任何 NB-IoT 技术，零开发成本，即可把传统产品升级为物联网产品，实现云端数据收集工作。 该产品主要应用于物联网产业链中的 M2M 行业，如智慧城市、智慧农业、智慧工业、智能家电、四表产品、工业自动化等领域。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5A5A5A"/>
          <w:spacing w:val="0"/>
          <w:sz w:val="24"/>
          <w:szCs w:val="24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3724275</wp:posOffset>
            </wp:positionH>
            <wp:positionV relativeFrom="paragraph">
              <wp:posOffset>84455</wp:posOffset>
            </wp:positionV>
            <wp:extent cx="1619885" cy="1946275"/>
            <wp:effectExtent l="0" t="0" r="18415" b="15875"/>
            <wp:wrapSquare wrapText="bothSides"/>
            <wp:docPr id="12" name="图片 12" descr="yba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ybac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94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bCs/>
          <w:i w:val="0"/>
          <w:caps w:val="0"/>
          <w:color w:val="5A5A5A"/>
          <w:spacing w:val="0"/>
          <w:kern w:val="0"/>
          <w:sz w:val="24"/>
          <w:szCs w:val="24"/>
          <w:shd w:val="clear" w:fill="FFFFFF"/>
          <w:lang w:val="en-US" w:eastAsia="zh-CN" w:bidi="ar"/>
        </w:rPr>
        <w:t>二、</w:t>
      </w:r>
      <w:r>
        <w:rPr>
          <w:rFonts w:hint="eastAsia" w:ascii="宋体" w:hAnsi="宋体" w:eastAsia="宋体" w:cs="宋体"/>
          <w:b/>
          <w:bCs/>
          <w:i w:val="0"/>
          <w:caps w:val="0"/>
          <w:color w:val="5A5A5A"/>
          <w:spacing w:val="0"/>
          <w:kern w:val="0"/>
          <w:sz w:val="24"/>
          <w:szCs w:val="24"/>
          <w:shd w:val="clear" w:fill="FFFFFF"/>
          <w:lang w:val="en-US" w:eastAsia="zh-CN" w:bidi="ar"/>
        </w:rPr>
        <w:t>技术特点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5A5A5A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5A5A5A"/>
          <w:spacing w:val="0"/>
          <w:kern w:val="0"/>
          <w:sz w:val="24"/>
          <w:szCs w:val="24"/>
          <w:shd w:val="clear" w:fill="FFFFFF"/>
          <w:lang w:val="en-US" w:eastAsia="zh-CN" w:bidi="ar"/>
        </w:rPr>
        <w:t>⚫ NB-IOT 基站覆盖，可免配置，即装即用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5A5A5A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5A5A5A"/>
          <w:spacing w:val="0"/>
          <w:kern w:val="0"/>
          <w:sz w:val="24"/>
          <w:szCs w:val="24"/>
          <w:shd w:val="clear" w:fill="FFFFFF"/>
          <w:lang w:val="en-US" w:eastAsia="zh-CN" w:bidi="ar"/>
        </w:rPr>
        <w:t>⚫ 高性能宽电压低功耗 32 位 M4 处理器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5A5A5A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5A5A5A"/>
          <w:spacing w:val="0"/>
          <w:kern w:val="0"/>
          <w:sz w:val="24"/>
          <w:szCs w:val="24"/>
          <w:shd w:val="clear" w:fill="FFFFFF"/>
          <w:lang w:val="en-US" w:eastAsia="zh-CN" w:bidi="ar"/>
        </w:rPr>
        <w:t>⚫ 支持 SIM 卡，低功耗高稳定性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5A5A5A"/>
          <w:spacing w:val="0"/>
          <w:kern w:val="0"/>
          <w:sz w:val="24"/>
          <w:szCs w:val="24"/>
          <w:shd w:val="clear" w:fill="FFFFFF"/>
          <w:lang w:val="en-US" w:eastAsia="zh-CN" w:bidi="ar"/>
        </w:rPr>
        <w:t>⚫ 支持对接RUIXIN云平台、Ocean Connect 云平台、OneNET 云平台和用户基于 UDP和 COAP 的私有云平台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三、技术参数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3818"/>
        <w:gridCol w:w="5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性能</w:t>
            </w:r>
          </w:p>
        </w:tc>
        <w:tc>
          <w:tcPr>
            <w:tcW w:w="52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A5A5A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工作频段</w:t>
            </w:r>
          </w:p>
        </w:tc>
        <w:tc>
          <w:tcPr>
            <w:tcW w:w="52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A5A5A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B3/B5/B8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A5A5A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射频输出功率</w:t>
            </w:r>
          </w:p>
        </w:tc>
        <w:tc>
          <w:tcPr>
            <w:tcW w:w="52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A5A5A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23±2dBm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A5A5A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接收灵敏度</w:t>
            </w:r>
          </w:p>
        </w:tc>
        <w:tc>
          <w:tcPr>
            <w:tcW w:w="52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A5A5A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可达-129dBm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A5A5A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工作电压</w:t>
            </w:r>
          </w:p>
        </w:tc>
        <w:tc>
          <w:tcPr>
            <w:tcW w:w="526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A5A5A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2.7V～3.6V，典型值 3.3V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A5A5A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工作电流</w:t>
            </w:r>
          </w:p>
        </w:tc>
        <w:tc>
          <w:tcPr>
            <w:tcW w:w="526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A5A5A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发射峰值电流＜500mA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A5A5A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休眠功耗</w:t>
            </w:r>
          </w:p>
        </w:tc>
        <w:tc>
          <w:tcPr>
            <w:tcW w:w="52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A5A5A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＜5uA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5A5A5A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A5A5A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工作温度</w:t>
            </w:r>
          </w:p>
        </w:tc>
        <w:tc>
          <w:tcPr>
            <w:tcW w:w="52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5A5A5A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A5A5A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-10℃～+50℃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5A5A5A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A5A5A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工作湿度</w:t>
            </w:r>
          </w:p>
        </w:tc>
        <w:tc>
          <w:tcPr>
            <w:tcW w:w="52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5A5A5A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A5A5A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10%～90%（无冷凝）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5A5A5A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A5A5A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传感器接口  </w:t>
            </w:r>
          </w:p>
        </w:tc>
        <w:tc>
          <w:tcPr>
            <w:tcW w:w="52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5A5A5A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A5A5A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UART、I2C、OWM、PWM、ADC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5A5A5A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A5A5A"/>
                <w:spacing w:val="0"/>
                <w:sz w:val="24"/>
                <w:szCs w:val="24"/>
                <w:shd w:val="clear" w:fill="FFFFFF"/>
              </w:rPr>
              <w:t>维护接口 </w:t>
            </w:r>
          </w:p>
        </w:tc>
        <w:tc>
          <w:tcPr>
            <w:tcW w:w="526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5A5A5A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A5A5A"/>
                <w:spacing w:val="0"/>
                <w:sz w:val="24"/>
                <w:szCs w:val="24"/>
                <w:shd w:val="clear" w:fill="FFFFFF"/>
              </w:rPr>
              <w:t>UART0 和 UART1 接口（UART0 为出厂设置接口，客户禁用，UART1 为客户调试接口）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hint="default" w:ascii="Arial" w:hAnsi="Arial" w:cs="Arial"/>
          <w:i w:val="0"/>
          <w:caps w:val="0"/>
          <w:color w:val="5A5A5A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5A5A5A"/>
          <w:spacing w:val="0"/>
          <w:kern w:val="0"/>
          <w:sz w:val="25"/>
          <w:szCs w:val="25"/>
          <w:shd w:val="clear" w:fill="FFFFFF"/>
          <w:lang w:val="en-US" w:eastAsia="zh-CN" w:bidi="ar"/>
        </w:rPr>
        <w:t xml:space="preserve">                                            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hint="default" w:ascii="Arial" w:hAnsi="Arial" w:cs="Arial"/>
          <w:i w:val="0"/>
          <w:caps w:val="0"/>
          <w:color w:val="5A5A5A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5A5A5A"/>
          <w:spacing w:val="0"/>
          <w:kern w:val="0"/>
          <w:sz w:val="25"/>
          <w:szCs w:val="25"/>
          <w:shd w:val="clear" w:fill="FFFFFF"/>
          <w:lang w:val="en-US" w:eastAsia="zh-CN" w:bidi="ar"/>
        </w:rPr>
        <w:t>                       </w:t>
      </w:r>
    </w:p>
    <w:p>
      <w:pPr>
        <w:numPr>
          <w:ilvl w:val="0"/>
          <w:numId w:val="1"/>
        </w:numPr>
        <w:bidi w:val="0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功能说明 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>1、硬件功能说明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val="en-US" w:eastAsia="zh-CN"/>
        </w:rPr>
        <w:t xml:space="preserve">1.1 </w:t>
      </w:r>
      <w:r>
        <w:rPr>
          <w:rFonts w:hint="eastAsia" w:ascii="宋体" w:hAnsi="宋体" w:eastAsia="宋体" w:cs="宋体"/>
          <w:lang w:val="en-US" w:eastAsia="zh-CN"/>
        </w:rPr>
        <w:t>支持多种设备总线，可接大部分常用传感器：UART、I2C、OWM、PWM、ADC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val="en-US" w:eastAsia="zh-CN"/>
        </w:rPr>
        <w:t xml:space="preserve">1.2 </w:t>
      </w:r>
      <w:r>
        <w:rPr>
          <w:rFonts w:hint="eastAsia" w:ascii="宋体" w:hAnsi="宋体" w:eastAsia="宋体" w:cs="宋体"/>
          <w:lang w:val="en-US" w:eastAsia="zh-CN"/>
        </w:rPr>
        <w:t>支持 NB-IoT 网络，模组 M5311,尺寸 16x18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val="en-US" w:eastAsia="zh-CN"/>
        </w:rPr>
        <w:t xml:space="preserve">1.3 </w:t>
      </w:r>
      <w:r>
        <w:rPr>
          <w:rFonts w:hint="eastAsia" w:ascii="宋体" w:hAnsi="宋体" w:eastAsia="宋体" w:cs="宋体"/>
          <w:lang w:val="en-US" w:eastAsia="zh-CN"/>
        </w:rPr>
        <w:t>OPENCPU 方案，支持硬复位，唤醒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val="en-US" w:eastAsia="zh-CN"/>
        </w:rPr>
        <w:t xml:space="preserve">1.4 </w:t>
      </w:r>
      <w:r>
        <w:rPr>
          <w:rFonts w:hint="eastAsia" w:ascii="宋体" w:hAnsi="宋体" w:eastAsia="宋体" w:cs="宋体"/>
          <w:lang w:val="en-US" w:eastAsia="zh-CN"/>
        </w:rPr>
        <w:t>MOS 管电平转换，保护 GPIO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val="en-US" w:eastAsia="zh-CN"/>
        </w:rPr>
        <w:t>1.5</w:t>
      </w:r>
      <w:r>
        <w:rPr>
          <w:rFonts w:hint="eastAsia" w:ascii="宋体" w:hAnsi="宋体" w:eastAsia="宋体" w:cs="宋体"/>
          <w:lang w:val="en-US" w:eastAsia="zh-CN"/>
        </w:rPr>
        <w:t>模块采用低功耗设计，待机功耗&lt;5uA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val="en-US" w:eastAsia="zh-CN"/>
        </w:rPr>
        <w:t xml:space="preserve">1.6 </w:t>
      </w:r>
      <w:r>
        <w:rPr>
          <w:rFonts w:hint="eastAsia" w:ascii="宋体" w:hAnsi="宋体" w:eastAsia="宋体" w:cs="宋体"/>
          <w:lang w:val="en-US" w:eastAsia="zh-CN"/>
        </w:rPr>
        <w:t>支持 nano sim 卡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val="en-US" w:eastAsia="zh-CN"/>
        </w:rPr>
        <w:t xml:space="preserve">1.7 </w:t>
      </w:r>
      <w:r>
        <w:rPr>
          <w:rFonts w:hint="eastAsia" w:ascii="宋体" w:hAnsi="宋体" w:eastAsia="宋体" w:cs="宋体"/>
          <w:lang w:val="en-US" w:eastAsia="zh-CN"/>
        </w:rPr>
        <w:t>支持 SMA 和天线座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val="en-US" w:eastAsia="zh-CN"/>
        </w:rPr>
        <w:t xml:space="preserve">1.8 </w:t>
      </w:r>
      <w:r>
        <w:rPr>
          <w:rFonts w:hint="eastAsia" w:ascii="宋体" w:hAnsi="宋体" w:eastAsia="宋体" w:cs="宋体"/>
          <w:lang w:val="en-US" w:eastAsia="zh-CN"/>
        </w:rPr>
        <w:t>上电唤醒，保证上电可运行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val="en-US" w:eastAsia="zh-CN"/>
        </w:rPr>
        <w:t xml:space="preserve">1.9 </w:t>
      </w:r>
      <w:r>
        <w:rPr>
          <w:rFonts w:hint="eastAsia" w:ascii="宋体" w:hAnsi="宋体" w:eastAsia="宋体" w:cs="宋体"/>
          <w:lang w:val="en-US" w:eastAsia="zh-CN"/>
        </w:rPr>
        <w:t>ADC 量程 0-4.2V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val="en-US" w:eastAsia="zh-CN"/>
        </w:rPr>
        <w:t>1.10</w:t>
      </w:r>
      <w:r>
        <w:rPr>
          <w:rFonts w:hint="eastAsia" w:ascii="宋体" w:hAnsi="宋体" w:eastAsia="宋体" w:cs="宋体"/>
          <w:lang w:val="en-US" w:eastAsia="zh-CN"/>
        </w:rPr>
        <w:t>板载指示灯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val="en-US" w:eastAsia="zh-CN"/>
        </w:rPr>
        <w:t>1.11</w:t>
      </w:r>
      <w:r>
        <w:rPr>
          <w:rFonts w:hint="eastAsia" w:ascii="宋体" w:hAnsi="宋体" w:eastAsia="宋体" w:cs="宋体"/>
          <w:lang w:val="en-US" w:eastAsia="zh-CN"/>
        </w:rPr>
        <w:t>板载按键 FN 功能键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cs="宋体"/>
          <w:b/>
          <w:bCs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lang w:val="en-US" w:eastAsia="zh-CN"/>
        </w:rPr>
        <w:t>模块软件功能说明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val="en-US" w:eastAsia="zh-CN"/>
        </w:rPr>
        <w:t>2.1</w:t>
      </w:r>
      <w:r>
        <w:rPr>
          <w:rFonts w:hint="eastAsia" w:ascii="宋体" w:hAnsi="宋体" w:eastAsia="宋体" w:cs="宋体"/>
          <w:lang w:val="en-US" w:eastAsia="zh-CN"/>
        </w:rPr>
        <w:t>内置 TiJOS 物联网操作系统，支持二次开发。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val="en-US" w:eastAsia="zh-CN"/>
        </w:rPr>
        <w:t>2.2</w:t>
      </w:r>
      <w:r>
        <w:rPr>
          <w:rFonts w:hint="eastAsia" w:ascii="宋体" w:hAnsi="宋体" w:eastAsia="宋体" w:cs="宋体"/>
          <w:lang w:val="en-US" w:eastAsia="zh-CN"/>
        </w:rPr>
        <w:t>支持工具配置参数：串口参数，网络参数，RTC 时间，功耗模式等等。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val="en-US" w:eastAsia="zh-CN"/>
        </w:rPr>
        <w:t>2.3</w:t>
      </w:r>
      <w:r>
        <w:rPr>
          <w:rFonts w:hint="eastAsia" w:ascii="宋体" w:hAnsi="宋体" w:eastAsia="宋体" w:cs="宋体"/>
          <w:lang w:val="en-US" w:eastAsia="zh-CN"/>
        </w:rPr>
        <w:t>支持 COAP 和 UDP 协议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val="en-US" w:eastAsia="zh-CN"/>
        </w:rPr>
        <w:t>2.4</w:t>
      </w:r>
      <w:r>
        <w:rPr>
          <w:rFonts w:hint="eastAsia" w:ascii="宋体" w:hAnsi="宋体" w:eastAsia="宋体" w:cs="宋体"/>
          <w:lang w:val="en-US" w:eastAsia="zh-CN"/>
        </w:rPr>
        <w:t>支持 PSM，RTC 等自动唤醒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cs="宋体"/>
          <w:lang w:val="en-US" w:eastAsia="zh-CN"/>
        </w:rPr>
        <w:t>2.5</w:t>
      </w:r>
      <w:r>
        <w:rPr>
          <w:rFonts w:hint="eastAsia" w:ascii="宋体" w:hAnsi="宋体" w:eastAsia="宋体" w:cs="宋体"/>
          <w:lang w:val="en-US" w:eastAsia="zh-CN"/>
        </w:rPr>
        <w:t>支持数据加密，保证数据安全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lang w:val="en-US" w:eastAsia="zh-CN"/>
        </w:rPr>
        <w:t>应用</w:t>
      </w:r>
      <w:r>
        <w:rPr>
          <w:rFonts w:hint="eastAsia" w:ascii="宋体" w:hAnsi="宋体" w:cs="宋体"/>
          <w:b/>
          <w:bCs/>
          <w:lang w:val="en-US" w:eastAsia="zh-CN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</w:t>
      </w:r>
      <w:r>
        <w:rPr>
          <w:rFonts w:hint="eastAsia" w:ascii="宋体" w:hAnsi="宋体" w:cs="宋体"/>
          <w:lang w:val="en-US" w:eastAsia="zh-CN"/>
        </w:rPr>
        <w:t>、</w:t>
      </w:r>
      <w:r>
        <w:rPr>
          <w:rFonts w:hint="eastAsia" w:ascii="宋体" w:hAnsi="宋体" w:eastAsia="宋体" w:cs="宋体"/>
          <w:lang w:val="en-US" w:eastAsia="zh-CN"/>
        </w:rPr>
        <w:t xml:space="preserve">把传统的 WiFi </w:t>
      </w:r>
      <w:r>
        <w:rPr>
          <w:rFonts w:hint="eastAsia" w:ascii="宋体" w:hAnsi="宋体" w:cs="宋体"/>
          <w:lang w:val="en-US" w:eastAsia="zh-CN"/>
        </w:rPr>
        <w:t>智能</w:t>
      </w:r>
      <w:r>
        <w:rPr>
          <w:rFonts w:hint="eastAsia" w:ascii="宋体" w:hAnsi="宋体" w:eastAsia="宋体" w:cs="宋体"/>
          <w:lang w:val="en-US" w:eastAsia="zh-CN"/>
        </w:rPr>
        <w:t>电表和 RS485</w:t>
      </w:r>
      <w:r>
        <w:rPr>
          <w:rFonts w:hint="eastAsia" w:ascii="宋体" w:hAnsi="宋体" w:cs="宋体"/>
          <w:lang w:val="en-US" w:eastAsia="zh-CN"/>
        </w:rPr>
        <w:t>智能</w:t>
      </w:r>
      <w:r>
        <w:rPr>
          <w:rFonts w:hint="eastAsia" w:ascii="宋体" w:hAnsi="宋体" w:eastAsia="宋体" w:cs="宋体"/>
          <w:lang w:val="en-US" w:eastAsia="zh-CN"/>
        </w:rPr>
        <w:t xml:space="preserve"> 电表改造成了 NB-IoT的物联网电表，对方企业无需了解 NB 技术细节，也不需要更改原有产品程序，只需要把 WIFI 接口更换成 NB-IOT 模块接口，在 NB 模块内通过 JAVA 程序对数据进行解析上传即可；常规企业零投入即可把产品升级为 NB-IOT 产品；</w:t>
      </w:r>
      <w:r>
        <w:rPr>
          <w:rFonts w:hint="eastAsia" w:ascii="宋体" w:hAnsi="宋体" w:cs="宋体"/>
          <w:lang w:val="en-US" w:eastAsia="zh-CN"/>
        </w:rPr>
        <w:t>实现基于NB-IOT物联网远程抄表系统。</w:t>
      </w:r>
      <w:r>
        <w:rPr>
          <w:rFonts w:hint="eastAsia" w:ascii="宋体" w:hAnsi="宋体" w:eastAsia="宋体" w:cs="宋体"/>
          <w:lang w:val="en-US" w:eastAsia="zh-CN"/>
        </w:rPr>
        <w:t> </w:t>
      </w:r>
    </w:p>
    <w:p>
      <w:pPr>
        <w:bidi w:val="0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val="en-US" w:eastAsia="zh-CN"/>
        </w:rPr>
        <w:t>2、</w:t>
      </w:r>
      <w:r>
        <w:rPr>
          <w:rFonts w:hint="eastAsia" w:ascii="宋体" w:hAnsi="宋体" w:eastAsia="宋体" w:cs="宋体"/>
          <w:lang w:val="en-US" w:eastAsia="zh-CN"/>
        </w:rPr>
        <w:t>把传统的 Lora 的产品，更换成 NB-IOT 产品， 该企业是通过 uart 指令同 lora 模块进行数据传输，NB-IOT 模块模拟了 lora 指 令，对方可以无缝切换；</w:t>
      </w:r>
      <w:r>
        <w:rPr>
          <w:rFonts w:hint="eastAsia" w:ascii="宋体" w:hAnsi="宋体" w:cs="宋体"/>
          <w:lang w:val="en-US" w:eastAsia="zh-CN"/>
        </w:rPr>
        <w:t>实现远程抄表和能耗监测。</w:t>
      </w:r>
      <w:bookmarkStart w:id="0" w:name="_GoBack"/>
      <w:bookmarkEnd w:id="0"/>
      <w:r>
        <w:rPr>
          <w:rFonts w:hint="eastAsia" w:ascii="宋体" w:hAnsi="宋体" w:eastAsia="宋体" w:cs="宋体"/>
          <w:lang w:val="en-US" w:eastAsia="zh-CN"/>
        </w:rPr>
        <w:t> </w:t>
      </w:r>
    </w:p>
    <w:p>
      <w:pPr>
        <w:rPr>
          <w:rFonts w:hint="eastAsia" w:eastAsia="宋体"/>
          <w:lang w:eastAsia="zh-CN"/>
        </w:rPr>
      </w:pPr>
    </w:p>
    <w:sectPr>
      <w:pgSz w:w="11906" w:h="16838"/>
      <w:pgMar w:top="1327" w:right="1463" w:bottom="127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6274A"/>
    <w:multiLevelType w:val="singleLevel"/>
    <w:tmpl w:val="3ED6274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909CA"/>
    <w:rsid w:val="0571506E"/>
    <w:rsid w:val="0A1B085C"/>
    <w:rsid w:val="0B4D50C1"/>
    <w:rsid w:val="0E9F75AB"/>
    <w:rsid w:val="112618C2"/>
    <w:rsid w:val="1AF01961"/>
    <w:rsid w:val="314205F4"/>
    <w:rsid w:val="3EDC411E"/>
    <w:rsid w:val="4D923968"/>
    <w:rsid w:val="4F373AC4"/>
    <w:rsid w:val="58C24C0B"/>
    <w:rsid w:val="61F67E87"/>
    <w:rsid w:val="6F7045A0"/>
    <w:rsid w:val="70C75846"/>
    <w:rsid w:val="742B198C"/>
    <w:rsid w:val="780A08FD"/>
    <w:rsid w:val="7AAB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20" w:beforeLines="0" w:beforeAutospacing="0" w:after="210" w:afterLines="0" w:afterAutospacing="0" w:line="360" w:lineRule="auto"/>
      <w:outlineLvl w:val="0"/>
    </w:pPr>
    <w:rPr>
      <w:rFonts w:asciiTheme="minorAscii" w:hAnsiTheme="minorAscii"/>
      <w:b/>
      <w:kern w:val="44"/>
      <w:sz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 w:line="380" w:lineRule="exact"/>
      <w:jc w:val="left"/>
      <w:outlineLvl w:val="1"/>
    </w:pPr>
    <w:rPr>
      <w:rFonts w:hint="eastAsia" w:ascii="宋体" w:hAnsi="宋体" w:eastAsia="宋体" w:cs="宋体"/>
      <w:b/>
      <w:kern w:val="0"/>
      <w:sz w:val="32"/>
      <w:szCs w:val="36"/>
      <w:lang w:bidi="ar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widowControl w:val="0"/>
      <w:spacing w:before="200" w:after="200" w:line="400" w:lineRule="exact"/>
      <w:jc w:val="both"/>
      <w:outlineLvl w:val="2"/>
    </w:pPr>
    <w:rPr>
      <w:rFonts w:ascii="Times New Roman" w:hAnsi="Times New Roman" w:eastAsia="宋体" w:cs="Times New Roman"/>
      <w:b/>
      <w:bCs/>
      <w:sz w:val="28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  <w:style w:type="character" w:customStyle="1" w:styleId="11">
    <w:name w:val="标题 3 Char"/>
    <w:link w:val="4"/>
    <w:qFormat/>
    <w:uiPriority w:val="0"/>
    <w:rPr>
      <w:rFonts w:ascii="Times New Roman" w:hAnsi="Times New Roman" w:eastAsia="宋体" w:cs="Times New Roman"/>
      <w:b/>
      <w:bCs/>
      <w:sz w:val="28"/>
      <w:szCs w:val="32"/>
    </w:rPr>
  </w:style>
  <w:style w:type="paragraph" w:customStyle="1" w:styleId="12">
    <w:name w:val="_Style 10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">
    <w:name w:val="_Style 11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">
    <w:name w:val="_Style 12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">
    <w:name w:val="_Style 13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2020-02-25T01:50:00Z</dcterms:created>
  <dc:creator>Administrator</dc:creator>
  <cp:lastModifiedBy>瑞信科技</cp:lastModifiedBy>
  <dcterms:modified xsi:type="dcterms:W3CDTF">2020-04-20T02:30:24Z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